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079" w:rsidRPr="00EB3A3D" w:rsidRDefault="00CF4079" w:rsidP="00EB3A3D">
      <w:pPr>
        <w:pStyle w:val="Header"/>
        <w:jc w:val="center"/>
        <w:rPr>
          <w:rFonts w:ascii="Times New Roman" w:hAnsi="Times New Roman"/>
          <w:b/>
          <w:color w:val="FF0000"/>
          <w:szCs w:val="24"/>
        </w:rPr>
      </w:pPr>
    </w:p>
    <w:p w:rsidR="00AF18B9" w:rsidRPr="00216813" w:rsidRDefault="007953A7" w:rsidP="00CF4079">
      <w:pPr>
        <w:pStyle w:val="Header"/>
        <w:jc w:val="center"/>
        <w:rPr>
          <w:rFonts w:ascii="Times New Roman" w:hAnsi="Times New Roman"/>
          <w:b/>
          <w:szCs w:val="24"/>
        </w:rPr>
      </w:pPr>
      <w:r>
        <w:rPr>
          <w:rFonts w:ascii="Times New Roman" w:hAnsi="Times New Roman"/>
          <w:noProof/>
          <w:szCs w:val="24"/>
        </w:rPr>
        <w:drawing>
          <wp:anchor distT="0" distB="0" distL="114300" distR="114300" simplePos="0" relativeHeight="251660800" behindDoc="1" locked="0" layoutInCell="1" allowOverlap="1" wp14:anchorId="62CF0F81" wp14:editId="3C92B8A2">
            <wp:simplePos x="0" y="0"/>
            <wp:positionH relativeFrom="column">
              <wp:posOffset>-38100</wp:posOffset>
            </wp:positionH>
            <wp:positionV relativeFrom="paragraph">
              <wp:posOffset>67945</wp:posOffset>
            </wp:positionV>
            <wp:extent cx="2152650" cy="784860"/>
            <wp:effectExtent l="0" t="0" r="0" b="0"/>
            <wp:wrapSquare wrapText="bothSides"/>
            <wp:docPr id="5" name="Picture 5" descr="EPIS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ISD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784860"/>
                    </a:xfrm>
                    <a:prstGeom prst="rect">
                      <a:avLst/>
                    </a:prstGeom>
                    <a:noFill/>
                  </pic:spPr>
                </pic:pic>
              </a:graphicData>
            </a:graphic>
            <wp14:sizeRelH relativeFrom="page">
              <wp14:pctWidth>0</wp14:pctWidth>
            </wp14:sizeRelH>
            <wp14:sizeRelV relativeFrom="page">
              <wp14:pctHeight>0</wp14:pctHeight>
            </wp14:sizeRelV>
          </wp:anchor>
        </w:drawing>
      </w:r>
    </w:p>
    <w:p w:rsidR="00AF18B9" w:rsidRDefault="00AF18B9">
      <w:pPr>
        <w:pStyle w:val="Header"/>
        <w:rPr>
          <w:rFonts w:ascii="Times New Roman" w:hAnsi="Times New Roman"/>
        </w:rPr>
      </w:pPr>
    </w:p>
    <w:tbl>
      <w:tblPr>
        <w:tblW w:w="9900" w:type="dxa"/>
        <w:tblInd w:w="-72" w:type="dxa"/>
        <w:tblBorders>
          <w:top w:val="single" w:sz="4" w:space="0" w:color="auto"/>
        </w:tblBorders>
        <w:tblLayout w:type="fixed"/>
        <w:tblLook w:val="0000" w:firstRow="0" w:lastRow="0" w:firstColumn="0" w:lastColumn="0" w:noHBand="0" w:noVBand="0"/>
      </w:tblPr>
      <w:tblGrid>
        <w:gridCol w:w="9900"/>
      </w:tblGrid>
      <w:tr w:rsidR="00AF18B9" w:rsidTr="00AA0BC7">
        <w:tc>
          <w:tcPr>
            <w:tcW w:w="9900" w:type="dxa"/>
          </w:tcPr>
          <w:p w:rsidR="000D718A" w:rsidRPr="000164A4" w:rsidRDefault="000D718A" w:rsidP="00AA0BC7">
            <w:pPr>
              <w:pStyle w:val="Header"/>
              <w:rPr>
                <w:rFonts w:ascii="Times New Roman" w:hAnsi="Times New Roman"/>
                <w:b/>
                <w:i/>
                <w:color w:val="FF0000"/>
                <w:sz w:val="8"/>
                <w:szCs w:val="8"/>
              </w:rPr>
            </w:pPr>
          </w:p>
          <w:p w:rsidR="00AF18B9" w:rsidRPr="000164A4" w:rsidRDefault="000164A4" w:rsidP="00AA0BC7">
            <w:pPr>
              <w:pStyle w:val="Header"/>
              <w:rPr>
                <w:rFonts w:ascii="Times New Roman" w:hAnsi="Times New Roman"/>
                <w:sz w:val="18"/>
                <w:szCs w:val="18"/>
              </w:rPr>
            </w:pPr>
            <w:r w:rsidRPr="000164A4">
              <w:rPr>
                <w:rFonts w:ascii="Times New Roman" w:hAnsi="Times New Roman"/>
                <w:sz w:val="18"/>
                <w:szCs w:val="18"/>
              </w:rPr>
              <w:t>Strategy, Accountability &amp; Assessment</w:t>
            </w:r>
          </w:p>
          <w:p w:rsidR="00BE6E60" w:rsidRPr="00882136" w:rsidRDefault="00BE6E60" w:rsidP="00AA0BC7">
            <w:pPr>
              <w:pStyle w:val="Header"/>
              <w:rPr>
                <w:rFonts w:ascii="Times New Roman" w:hAnsi="Times New Roman"/>
                <w:b/>
                <w:color w:val="FF0000"/>
                <w:sz w:val="18"/>
                <w:szCs w:val="18"/>
              </w:rPr>
            </w:pPr>
          </w:p>
        </w:tc>
      </w:tr>
    </w:tbl>
    <w:p w:rsidR="009C1301" w:rsidRDefault="009C1301"/>
    <w:p w:rsidR="00DD32AA" w:rsidRDefault="000D718A">
      <w:r>
        <w:rPr>
          <w:noProof/>
        </w:rPr>
        <mc:AlternateContent>
          <mc:Choice Requires="wps">
            <w:drawing>
              <wp:anchor distT="0" distB="0" distL="114300" distR="114300" simplePos="0" relativeHeight="251658752" behindDoc="0" locked="0" layoutInCell="1" allowOverlap="1">
                <wp:simplePos x="0" y="0"/>
                <wp:positionH relativeFrom="column">
                  <wp:posOffset>3600450</wp:posOffset>
                </wp:positionH>
                <wp:positionV relativeFrom="paragraph">
                  <wp:posOffset>47625</wp:posOffset>
                </wp:positionV>
                <wp:extent cx="2305050" cy="352425"/>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52425"/>
                        </a:xfrm>
                        <a:prstGeom prst="rect">
                          <a:avLst/>
                        </a:prstGeom>
                        <a:solidFill>
                          <a:srgbClr val="FFFFFF"/>
                        </a:solidFill>
                        <a:ln w="9525">
                          <a:solidFill>
                            <a:srgbClr val="000000"/>
                          </a:solidFill>
                          <a:miter lim="800000"/>
                          <a:headEnd/>
                          <a:tailEnd/>
                        </a:ln>
                      </wps:spPr>
                      <wps:txbx>
                        <w:txbxContent>
                          <w:p w:rsidR="00F276B6" w:rsidRPr="00C94BDE" w:rsidRDefault="006D3164" w:rsidP="00F276B6">
                            <w:pPr>
                              <w:jc w:val="center"/>
                              <w:rPr>
                                <w:b/>
                                <w:sz w:val="22"/>
                                <w:szCs w:val="22"/>
                              </w:rPr>
                            </w:pPr>
                            <w:r>
                              <w:rPr>
                                <w:b/>
                                <w:sz w:val="22"/>
                                <w:szCs w:val="22"/>
                              </w:rPr>
                              <w:t>Action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3.5pt;margin-top:3.75pt;width:181.5pt;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">
                <v:textbox>
                  <w:txbxContent>
                    <w:p w:rsidR="00F276B6" w:rsidRPr="00C94BDE" w:rsidRDefault="006D3164" w:rsidP="00F276B6">
                      <w:pPr>
                        <w:jc w:val="center"/>
                        <w:rPr>
                          <w:b/>
                          <w:sz w:val="22"/>
                          <w:szCs w:val="22"/>
                        </w:rPr>
                      </w:pPr>
                      <w:r>
                        <w:rPr>
                          <w:b/>
                          <w:sz w:val="22"/>
                          <w:szCs w:val="22"/>
                        </w:rPr>
                        <w:t>Action Required</w:t>
                      </w:r>
                      <w:bookmarkStart w:id="1" w:name="_GoBack"/>
                      <w:bookmarkEnd w:id="1"/>
                    </w:p>
                  </w:txbxContent>
                </v:textbox>
              </v:shape>
            </w:pict>
          </mc:Fallback>
        </mc:AlternateContent>
      </w:r>
    </w:p>
    <w:p w:rsidR="00BE6E60" w:rsidRDefault="00BE6E60"/>
    <w:p w:rsidR="00F276B6" w:rsidRPr="00882136" w:rsidRDefault="00F276B6">
      <w:pPr>
        <w:rPr>
          <w:sz w:val="22"/>
          <w:szCs w:val="22"/>
        </w:rPr>
      </w:pPr>
    </w:p>
    <w:tbl>
      <w:tblPr>
        <w:tblW w:w="9900" w:type="dxa"/>
        <w:tblInd w:w="-72" w:type="dxa"/>
        <w:tblLayout w:type="fixed"/>
        <w:tblLook w:val="0000" w:firstRow="0" w:lastRow="0" w:firstColumn="0" w:lastColumn="0" w:noHBand="0" w:noVBand="0"/>
      </w:tblPr>
      <w:tblGrid>
        <w:gridCol w:w="1440"/>
        <w:gridCol w:w="8460"/>
      </w:tblGrid>
      <w:tr w:rsidR="00AF18B9" w:rsidRPr="00A972DA" w:rsidTr="00AF5A38">
        <w:trPr>
          <w:trHeight w:val="297"/>
        </w:trPr>
        <w:tc>
          <w:tcPr>
            <w:tcW w:w="1440" w:type="dxa"/>
          </w:tcPr>
          <w:p w:rsidR="00AF18B9" w:rsidRPr="00A972DA" w:rsidRDefault="00953983" w:rsidP="00FD25CE">
            <w:pPr>
              <w:ind w:right="-450"/>
              <w:rPr>
                <w:rFonts w:ascii="Tahoma" w:hAnsi="Tahoma" w:cs="Tahoma"/>
                <w:sz w:val="20"/>
                <w:szCs w:val="20"/>
              </w:rPr>
            </w:pPr>
            <w:r w:rsidRPr="00A972DA">
              <w:rPr>
                <w:rFonts w:ascii="Tahoma" w:hAnsi="Tahoma" w:cs="Tahoma"/>
                <w:sz w:val="20"/>
                <w:szCs w:val="20"/>
              </w:rPr>
              <w:t>TO:</w:t>
            </w:r>
          </w:p>
          <w:p w:rsidR="009C1301" w:rsidRPr="00A972DA" w:rsidRDefault="009C1301" w:rsidP="00FD25CE">
            <w:pPr>
              <w:ind w:right="-450"/>
              <w:rPr>
                <w:rFonts w:ascii="Tahoma" w:hAnsi="Tahoma" w:cs="Tahoma"/>
                <w:sz w:val="20"/>
                <w:szCs w:val="20"/>
              </w:rPr>
            </w:pPr>
          </w:p>
        </w:tc>
        <w:tc>
          <w:tcPr>
            <w:tcW w:w="8460" w:type="dxa"/>
          </w:tcPr>
          <w:p w:rsidR="00DD32AA" w:rsidRPr="00A972DA" w:rsidRDefault="000164A4" w:rsidP="000F13BA">
            <w:pPr>
              <w:rPr>
                <w:rFonts w:ascii="Tahoma" w:hAnsi="Tahoma" w:cs="Tahoma"/>
                <w:sz w:val="20"/>
                <w:szCs w:val="20"/>
              </w:rPr>
            </w:pPr>
            <w:r w:rsidRPr="00A972DA">
              <w:rPr>
                <w:rFonts w:ascii="Tahoma" w:hAnsi="Tahoma" w:cs="Tahoma"/>
                <w:sz w:val="20"/>
                <w:szCs w:val="20"/>
              </w:rPr>
              <w:t>All Principals</w:t>
            </w:r>
          </w:p>
          <w:p w:rsidR="00DD32AA" w:rsidRPr="00A972DA" w:rsidRDefault="00DD32AA" w:rsidP="000F13BA">
            <w:pPr>
              <w:rPr>
                <w:rFonts w:ascii="Tahoma" w:hAnsi="Tahoma" w:cs="Tahoma"/>
                <w:sz w:val="20"/>
                <w:szCs w:val="20"/>
              </w:rPr>
            </w:pPr>
          </w:p>
        </w:tc>
      </w:tr>
      <w:tr w:rsidR="00AF5A38" w:rsidRPr="00A972DA" w:rsidTr="00AF5A38">
        <w:tc>
          <w:tcPr>
            <w:tcW w:w="1440" w:type="dxa"/>
          </w:tcPr>
          <w:p w:rsidR="00AF5A38" w:rsidRPr="00A972DA" w:rsidRDefault="00AF5A38" w:rsidP="00FD25CE">
            <w:pPr>
              <w:ind w:right="-450"/>
              <w:rPr>
                <w:rFonts w:ascii="Tahoma" w:hAnsi="Tahoma" w:cs="Tahoma"/>
                <w:sz w:val="20"/>
                <w:szCs w:val="20"/>
              </w:rPr>
            </w:pPr>
            <w:r w:rsidRPr="00A972DA">
              <w:rPr>
                <w:rFonts w:ascii="Tahoma" w:hAnsi="Tahoma" w:cs="Tahoma"/>
                <w:sz w:val="20"/>
                <w:szCs w:val="20"/>
              </w:rPr>
              <w:t>FROM:</w:t>
            </w:r>
          </w:p>
          <w:p w:rsidR="000164A4" w:rsidRPr="00A972DA" w:rsidRDefault="000164A4" w:rsidP="00FD25CE">
            <w:pPr>
              <w:ind w:right="-450"/>
              <w:rPr>
                <w:rFonts w:ascii="Tahoma" w:hAnsi="Tahoma" w:cs="Tahoma"/>
                <w:sz w:val="20"/>
                <w:szCs w:val="20"/>
              </w:rPr>
            </w:pPr>
          </w:p>
          <w:p w:rsidR="000164A4" w:rsidRPr="00A972DA" w:rsidRDefault="000164A4" w:rsidP="00FD25CE">
            <w:pPr>
              <w:ind w:right="-450"/>
              <w:rPr>
                <w:rFonts w:ascii="Tahoma" w:hAnsi="Tahoma" w:cs="Tahoma"/>
                <w:sz w:val="20"/>
                <w:szCs w:val="20"/>
              </w:rPr>
            </w:pPr>
            <w:r w:rsidRPr="00A972DA">
              <w:rPr>
                <w:rFonts w:ascii="Tahoma" w:hAnsi="Tahoma" w:cs="Tahoma"/>
                <w:sz w:val="20"/>
                <w:szCs w:val="20"/>
              </w:rPr>
              <w:t>THROUGH:</w:t>
            </w:r>
          </w:p>
          <w:p w:rsidR="000164A4" w:rsidRPr="00A972DA" w:rsidRDefault="000164A4" w:rsidP="00FD25CE">
            <w:pPr>
              <w:ind w:right="-450"/>
              <w:rPr>
                <w:rFonts w:ascii="Tahoma" w:hAnsi="Tahoma" w:cs="Tahoma"/>
                <w:sz w:val="20"/>
                <w:szCs w:val="20"/>
              </w:rPr>
            </w:pPr>
          </w:p>
        </w:tc>
        <w:tc>
          <w:tcPr>
            <w:tcW w:w="8460" w:type="dxa"/>
          </w:tcPr>
          <w:p w:rsidR="00AF5A38" w:rsidRPr="00A972DA" w:rsidRDefault="000164A4" w:rsidP="00FD25CE">
            <w:pPr>
              <w:ind w:right="-450"/>
              <w:rPr>
                <w:rFonts w:ascii="Tahoma" w:hAnsi="Tahoma" w:cs="Tahoma"/>
                <w:sz w:val="20"/>
                <w:szCs w:val="20"/>
              </w:rPr>
            </w:pPr>
            <w:r w:rsidRPr="00A972DA">
              <w:rPr>
                <w:rFonts w:ascii="Tahoma" w:hAnsi="Tahoma" w:cs="Tahoma"/>
                <w:sz w:val="20"/>
                <w:szCs w:val="20"/>
              </w:rPr>
              <w:t>LuAnn Escobar, Assistant Director Accountability</w:t>
            </w:r>
          </w:p>
          <w:p w:rsidR="000164A4" w:rsidRPr="00A972DA" w:rsidRDefault="000164A4" w:rsidP="00FD25CE">
            <w:pPr>
              <w:ind w:right="-450"/>
              <w:rPr>
                <w:rFonts w:ascii="Tahoma" w:hAnsi="Tahoma" w:cs="Tahoma"/>
                <w:sz w:val="20"/>
                <w:szCs w:val="20"/>
              </w:rPr>
            </w:pPr>
          </w:p>
          <w:p w:rsidR="009C1301" w:rsidRPr="00A972DA" w:rsidRDefault="000164A4" w:rsidP="00FD25CE">
            <w:pPr>
              <w:ind w:right="-450"/>
              <w:rPr>
                <w:rFonts w:ascii="Tahoma" w:hAnsi="Tahoma" w:cs="Tahoma"/>
                <w:sz w:val="20"/>
                <w:szCs w:val="20"/>
              </w:rPr>
            </w:pPr>
            <w:r w:rsidRPr="00A972DA">
              <w:rPr>
                <w:rFonts w:ascii="Tahoma" w:hAnsi="Tahoma" w:cs="Tahoma"/>
                <w:sz w:val="20"/>
                <w:szCs w:val="20"/>
              </w:rPr>
              <w:t>Steve Clay, Executive Director</w:t>
            </w:r>
            <w:r w:rsidR="00A972DA" w:rsidRPr="00A972DA">
              <w:rPr>
                <w:rFonts w:ascii="Tahoma" w:hAnsi="Tahoma" w:cs="Tahoma"/>
                <w:sz w:val="20"/>
                <w:szCs w:val="20"/>
              </w:rPr>
              <w:t xml:space="preserve"> Strategy</w:t>
            </w:r>
          </w:p>
        </w:tc>
      </w:tr>
      <w:tr w:rsidR="00AF5A38" w:rsidRPr="00A972DA" w:rsidTr="00AF5A38">
        <w:tc>
          <w:tcPr>
            <w:tcW w:w="1440" w:type="dxa"/>
          </w:tcPr>
          <w:p w:rsidR="00AF5A38" w:rsidRPr="00A972DA" w:rsidRDefault="00AF5A38" w:rsidP="00FD25CE">
            <w:pPr>
              <w:ind w:right="-450"/>
              <w:rPr>
                <w:rFonts w:ascii="Tahoma" w:hAnsi="Tahoma" w:cs="Tahoma"/>
                <w:sz w:val="20"/>
                <w:szCs w:val="20"/>
              </w:rPr>
            </w:pPr>
            <w:r w:rsidRPr="00A972DA">
              <w:rPr>
                <w:rFonts w:ascii="Tahoma" w:hAnsi="Tahoma" w:cs="Tahoma"/>
                <w:sz w:val="20"/>
                <w:szCs w:val="20"/>
              </w:rPr>
              <w:t>SUBJECT:</w:t>
            </w:r>
          </w:p>
          <w:p w:rsidR="009C1301" w:rsidRPr="00A972DA" w:rsidRDefault="009C1301" w:rsidP="00FD25CE">
            <w:pPr>
              <w:ind w:right="-450"/>
              <w:rPr>
                <w:rFonts w:ascii="Tahoma" w:hAnsi="Tahoma" w:cs="Tahoma"/>
                <w:sz w:val="20"/>
                <w:szCs w:val="20"/>
              </w:rPr>
            </w:pPr>
          </w:p>
        </w:tc>
        <w:tc>
          <w:tcPr>
            <w:tcW w:w="8460" w:type="dxa"/>
          </w:tcPr>
          <w:p w:rsidR="00D62564" w:rsidRPr="00A972DA" w:rsidRDefault="00F276B6" w:rsidP="00D62564">
            <w:pPr>
              <w:rPr>
                <w:rFonts w:ascii="Tahoma" w:hAnsi="Tahoma" w:cs="Tahoma"/>
                <w:sz w:val="20"/>
                <w:szCs w:val="20"/>
              </w:rPr>
            </w:pPr>
            <w:r w:rsidRPr="00A972DA">
              <w:rPr>
                <w:rFonts w:ascii="Tahoma" w:hAnsi="Tahoma" w:cs="Tahoma"/>
                <w:sz w:val="20"/>
                <w:szCs w:val="20"/>
              </w:rPr>
              <w:t xml:space="preserve"> </w:t>
            </w:r>
            <w:r w:rsidR="000164A4" w:rsidRPr="00A972DA">
              <w:rPr>
                <w:rFonts w:ascii="Tahoma" w:hAnsi="Tahoma" w:cs="Tahoma"/>
                <w:sz w:val="20"/>
                <w:szCs w:val="20"/>
              </w:rPr>
              <w:t>2015-16 School Report Cards (SRC)</w:t>
            </w:r>
          </w:p>
          <w:p w:rsidR="00AF5A38" w:rsidRPr="00A972DA" w:rsidRDefault="00AF5A38" w:rsidP="00FD25CE">
            <w:pPr>
              <w:ind w:right="-450"/>
              <w:rPr>
                <w:rFonts w:ascii="Tahoma" w:hAnsi="Tahoma" w:cs="Tahoma"/>
                <w:sz w:val="20"/>
                <w:szCs w:val="20"/>
              </w:rPr>
            </w:pPr>
          </w:p>
        </w:tc>
      </w:tr>
      <w:tr w:rsidR="00AF5A38" w:rsidRPr="00A972DA" w:rsidTr="00AF5A38">
        <w:tc>
          <w:tcPr>
            <w:tcW w:w="1440" w:type="dxa"/>
          </w:tcPr>
          <w:p w:rsidR="00AF5A38" w:rsidRPr="00A972DA" w:rsidRDefault="00AF5A38" w:rsidP="00FD25CE">
            <w:pPr>
              <w:ind w:right="-450"/>
              <w:rPr>
                <w:rFonts w:ascii="Tahoma" w:hAnsi="Tahoma" w:cs="Tahoma"/>
                <w:sz w:val="20"/>
                <w:szCs w:val="20"/>
              </w:rPr>
            </w:pPr>
            <w:r w:rsidRPr="00A972DA">
              <w:rPr>
                <w:rFonts w:ascii="Tahoma" w:hAnsi="Tahoma" w:cs="Tahoma"/>
                <w:sz w:val="20"/>
                <w:szCs w:val="20"/>
              </w:rPr>
              <w:t>DATE:</w:t>
            </w:r>
          </w:p>
        </w:tc>
        <w:tc>
          <w:tcPr>
            <w:tcW w:w="8460" w:type="dxa"/>
          </w:tcPr>
          <w:p w:rsidR="00AF5A38" w:rsidRPr="00A972DA" w:rsidRDefault="00F276B6" w:rsidP="009875F2">
            <w:pPr>
              <w:rPr>
                <w:rFonts w:ascii="Tahoma" w:hAnsi="Tahoma" w:cs="Tahoma"/>
                <w:sz w:val="20"/>
                <w:szCs w:val="20"/>
              </w:rPr>
            </w:pPr>
            <w:r w:rsidRPr="00A972DA">
              <w:rPr>
                <w:rFonts w:ascii="Tahoma" w:hAnsi="Tahoma" w:cs="Tahoma"/>
                <w:sz w:val="20"/>
                <w:szCs w:val="20"/>
              </w:rPr>
              <w:t xml:space="preserve"> </w:t>
            </w:r>
          </w:p>
          <w:p w:rsidR="00F276B6" w:rsidRPr="00A972DA" w:rsidRDefault="00F276B6" w:rsidP="009875F2">
            <w:pPr>
              <w:rPr>
                <w:rFonts w:ascii="Tahoma" w:hAnsi="Tahoma" w:cs="Tahoma"/>
                <w:sz w:val="20"/>
                <w:szCs w:val="20"/>
              </w:rPr>
            </w:pPr>
          </w:p>
        </w:tc>
      </w:tr>
    </w:tbl>
    <w:p w:rsidR="008D031D" w:rsidRPr="00A972DA" w:rsidRDefault="008D031D" w:rsidP="008D031D">
      <w:pPr>
        <w:ind w:left="-90" w:right="-450"/>
        <w:jc w:val="both"/>
        <w:rPr>
          <w:rFonts w:ascii="Tahoma" w:hAnsi="Tahoma" w:cs="Tahoma"/>
          <w:sz w:val="20"/>
          <w:szCs w:val="20"/>
        </w:rPr>
      </w:pPr>
      <w:r w:rsidRPr="00A972DA">
        <w:rPr>
          <w:rFonts w:ascii="Tahoma" w:hAnsi="Tahoma" w:cs="Tahoma"/>
          <w:sz w:val="20"/>
          <w:szCs w:val="20"/>
        </w:rPr>
        <w:t>Copies of the State of Texas 201</w:t>
      </w:r>
      <w:r w:rsidRPr="00A972DA">
        <w:rPr>
          <w:rFonts w:ascii="Tahoma" w:hAnsi="Tahoma" w:cs="Tahoma"/>
          <w:sz w:val="20"/>
          <w:szCs w:val="20"/>
        </w:rPr>
        <w:t>5</w:t>
      </w:r>
      <w:r w:rsidRPr="00A972DA">
        <w:rPr>
          <w:rFonts w:ascii="Tahoma" w:hAnsi="Tahoma" w:cs="Tahoma"/>
          <w:sz w:val="20"/>
          <w:szCs w:val="20"/>
        </w:rPr>
        <w:t>-1</w:t>
      </w:r>
      <w:r w:rsidRPr="00A972DA">
        <w:rPr>
          <w:rFonts w:ascii="Tahoma" w:hAnsi="Tahoma" w:cs="Tahoma"/>
          <w:sz w:val="20"/>
          <w:szCs w:val="20"/>
        </w:rPr>
        <w:t>6</w:t>
      </w:r>
      <w:r w:rsidRPr="00A972DA">
        <w:rPr>
          <w:rFonts w:ascii="Tahoma" w:hAnsi="Tahoma" w:cs="Tahoma"/>
          <w:sz w:val="20"/>
          <w:szCs w:val="20"/>
        </w:rPr>
        <w:t xml:space="preserve"> School Report Cards (SRC) have been placed on the El Paso Independent School District’s (EPISD) Strategy and Accountability webpage.  The report provides information concerning student performance on the State of Texas Assessments of Academic Readiness (STAAR), as well as information on student enrollment, class size averages, financial expenditures and campus accountability rating.</w:t>
      </w:r>
    </w:p>
    <w:p w:rsidR="008D031D" w:rsidRPr="00A972DA" w:rsidRDefault="008D031D" w:rsidP="008D031D">
      <w:pPr>
        <w:ind w:left="-90" w:right="-450"/>
        <w:jc w:val="both"/>
        <w:rPr>
          <w:rFonts w:ascii="Tahoma" w:hAnsi="Tahoma" w:cs="Tahoma"/>
          <w:sz w:val="20"/>
          <w:szCs w:val="20"/>
        </w:rPr>
      </w:pPr>
    </w:p>
    <w:p w:rsidR="00DD32AA" w:rsidRPr="00A972DA" w:rsidRDefault="008D031D" w:rsidP="001B185B">
      <w:pPr>
        <w:ind w:left="-90" w:right="-450"/>
        <w:jc w:val="both"/>
        <w:rPr>
          <w:rFonts w:ascii="Tahoma" w:hAnsi="Tahoma" w:cs="Tahoma"/>
          <w:sz w:val="20"/>
          <w:szCs w:val="20"/>
        </w:rPr>
      </w:pPr>
      <w:r w:rsidRPr="00A972DA">
        <w:rPr>
          <w:rFonts w:ascii="Tahoma" w:hAnsi="Tahoma" w:cs="Tahoma"/>
          <w:sz w:val="20"/>
          <w:szCs w:val="20"/>
        </w:rPr>
        <w:t xml:space="preserve">The School Report Cards can be found by clicking on the </w:t>
      </w:r>
      <w:r w:rsidRPr="00A972DA">
        <w:rPr>
          <w:rFonts w:ascii="Tahoma" w:hAnsi="Tahoma" w:cs="Tahoma"/>
          <w:i/>
          <w:sz w:val="20"/>
          <w:szCs w:val="20"/>
        </w:rPr>
        <w:t>District Info</w:t>
      </w:r>
      <w:r w:rsidRPr="00A972DA">
        <w:rPr>
          <w:rFonts w:ascii="Tahoma" w:hAnsi="Tahoma" w:cs="Tahoma"/>
          <w:sz w:val="20"/>
          <w:szCs w:val="20"/>
        </w:rPr>
        <w:t xml:space="preserve"> tab on the EPISD webpage or at the following link: </w:t>
      </w:r>
    </w:p>
    <w:p w:rsidR="001B185B" w:rsidRPr="00A972DA" w:rsidRDefault="001B185B" w:rsidP="001B185B">
      <w:pPr>
        <w:ind w:left="-90" w:right="-450"/>
        <w:jc w:val="both"/>
        <w:rPr>
          <w:rFonts w:ascii="Tahoma" w:hAnsi="Tahoma" w:cs="Tahoma"/>
          <w:sz w:val="20"/>
          <w:szCs w:val="20"/>
        </w:rPr>
      </w:pPr>
    </w:p>
    <w:p w:rsidR="001B185B" w:rsidRPr="00A972DA" w:rsidRDefault="001B185B" w:rsidP="001B185B">
      <w:pPr>
        <w:ind w:left="-90" w:right="-450" w:firstLine="810"/>
        <w:jc w:val="both"/>
        <w:rPr>
          <w:rFonts w:ascii="Tahoma" w:hAnsi="Tahoma" w:cs="Tahoma"/>
          <w:sz w:val="20"/>
          <w:szCs w:val="20"/>
        </w:rPr>
      </w:pPr>
      <w:hyperlink r:id="rId9" w:history="1">
        <w:r w:rsidRPr="00A972DA">
          <w:rPr>
            <w:rStyle w:val="Hyperlink"/>
            <w:rFonts w:ascii="Tahoma" w:hAnsi="Tahoma" w:cs="Tahoma"/>
            <w:sz w:val="20"/>
            <w:szCs w:val="20"/>
          </w:rPr>
          <w:t>https://www.episd.org/departments/strategy_a</w:t>
        </w:r>
        <w:r w:rsidRPr="00A972DA">
          <w:rPr>
            <w:rStyle w:val="Hyperlink"/>
            <w:rFonts w:ascii="Tahoma" w:hAnsi="Tahoma" w:cs="Tahoma"/>
            <w:sz w:val="20"/>
            <w:szCs w:val="20"/>
          </w:rPr>
          <w:t>c</w:t>
        </w:r>
        <w:r w:rsidRPr="00A972DA">
          <w:rPr>
            <w:rStyle w:val="Hyperlink"/>
            <w:rFonts w:ascii="Tahoma" w:hAnsi="Tahoma" w:cs="Tahoma"/>
            <w:sz w:val="20"/>
            <w:szCs w:val="20"/>
          </w:rPr>
          <w:t>countability/state_accountability.php</w:t>
        </w:r>
      </w:hyperlink>
    </w:p>
    <w:p w:rsidR="001B185B" w:rsidRPr="00A972DA" w:rsidRDefault="001B185B" w:rsidP="001B185B">
      <w:pPr>
        <w:ind w:left="-90" w:right="-450"/>
        <w:jc w:val="both"/>
        <w:rPr>
          <w:rFonts w:ascii="Tahoma" w:hAnsi="Tahoma" w:cs="Tahoma"/>
          <w:sz w:val="20"/>
          <w:szCs w:val="20"/>
        </w:rPr>
      </w:pPr>
    </w:p>
    <w:p w:rsidR="001B185B" w:rsidRPr="00A972DA" w:rsidRDefault="001B185B" w:rsidP="001B185B">
      <w:pPr>
        <w:ind w:left="-90"/>
        <w:rPr>
          <w:rFonts w:ascii="Tahoma" w:hAnsi="Tahoma" w:cs="Tahoma"/>
          <w:sz w:val="20"/>
          <w:szCs w:val="20"/>
        </w:rPr>
      </w:pPr>
      <w:r w:rsidRPr="00A972DA">
        <w:rPr>
          <w:rFonts w:ascii="Tahoma" w:hAnsi="Tahoma" w:cs="Tahoma"/>
          <w:sz w:val="20"/>
          <w:szCs w:val="20"/>
        </w:rPr>
        <w:t>Additional campus information can be found on The Texas Academic Performance Report (TAPR) at the following link:</w:t>
      </w:r>
    </w:p>
    <w:p w:rsidR="001B185B" w:rsidRPr="00A972DA" w:rsidRDefault="001B185B" w:rsidP="001B185B">
      <w:pPr>
        <w:ind w:left="-90" w:right="-450"/>
        <w:jc w:val="both"/>
        <w:rPr>
          <w:rFonts w:ascii="Tahoma" w:hAnsi="Tahoma" w:cs="Tahoma"/>
          <w:sz w:val="20"/>
          <w:szCs w:val="20"/>
        </w:rPr>
      </w:pPr>
    </w:p>
    <w:p w:rsidR="001B185B" w:rsidRPr="00A972DA" w:rsidRDefault="008E4952" w:rsidP="008E4952">
      <w:pPr>
        <w:ind w:left="-90" w:right="-450" w:firstLine="810"/>
        <w:jc w:val="both"/>
        <w:rPr>
          <w:rFonts w:ascii="Tahoma" w:hAnsi="Tahoma" w:cs="Tahoma"/>
          <w:sz w:val="20"/>
          <w:szCs w:val="20"/>
        </w:rPr>
      </w:pPr>
      <w:hyperlink r:id="rId10" w:history="1">
        <w:r w:rsidRPr="00A972DA">
          <w:rPr>
            <w:rStyle w:val="Hyperlink"/>
            <w:rFonts w:ascii="Tahoma" w:hAnsi="Tahoma" w:cs="Tahoma"/>
            <w:sz w:val="20"/>
            <w:szCs w:val="20"/>
          </w:rPr>
          <w:t>https://rptsvr1.tea.texas.gov/perfreport//tapr/2016/srch.htm</w:t>
        </w:r>
        <w:r w:rsidRPr="00A972DA">
          <w:rPr>
            <w:rStyle w:val="Hyperlink"/>
            <w:rFonts w:ascii="Tahoma" w:hAnsi="Tahoma" w:cs="Tahoma"/>
            <w:sz w:val="20"/>
            <w:szCs w:val="20"/>
          </w:rPr>
          <w:t>l</w:t>
        </w:r>
        <w:r w:rsidRPr="00A972DA">
          <w:rPr>
            <w:rStyle w:val="Hyperlink"/>
            <w:rFonts w:ascii="Tahoma" w:hAnsi="Tahoma" w:cs="Tahoma"/>
            <w:sz w:val="20"/>
            <w:szCs w:val="20"/>
          </w:rPr>
          <w:t>?srch=C</w:t>
        </w:r>
      </w:hyperlink>
    </w:p>
    <w:p w:rsidR="008E4952" w:rsidRPr="00A972DA" w:rsidRDefault="008E4952" w:rsidP="001B185B">
      <w:pPr>
        <w:ind w:left="-90" w:right="-450"/>
        <w:jc w:val="both"/>
        <w:rPr>
          <w:rFonts w:ascii="Tahoma" w:hAnsi="Tahoma" w:cs="Tahoma"/>
          <w:sz w:val="20"/>
          <w:szCs w:val="20"/>
        </w:rPr>
      </w:pPr>
    </w:p>
    <w:p w:rsidR="008E4952" w:rsidRPr="00A972DA" w:rsidRDefault="008E4952" w:rsidP="008E4952">
      <w:pPr>
        <w:ind w:left="-90" w:right="-450"/>
        <w:jc w:val="both"/>
        <w:rPr>
          <w:rFonts w:ascii="Tahoma" w:hAnsi="Tahoma" w:cs="Tahoma"/>
          <w:sz w:val="20"/>
          <w:szCs w:val="20"/>
        </w:rPr>
      </w:pPr>
      <w:r w:rsidRPr="00A972DA">
        <w:rPr>
          <w:rFonts w:ascii="Tahoma" w:hAnsi="Tahoma" w:cs="Tahoma"/>
          <w:sz w:val="20"/>
          <w:szCs w:val="20"/>
        </w:rPr>
        <w:t xml:space="preserve">Principals will need to notify parents and guardians on where they can access their campus SRC. </w:t>
      </w:r>
      <w:r w:rsidRPr="00A972DA">
        <w:rPr>
          <w:rFonts w:ascii="Tahoma" w:hAnsi="Tahoma" w:cs="Tahoma"/>
          <w:sz w:val="20"/>
          <w:szCs w:val="20"/>
        </w:rPr>
        <w:t>C</w:t>
      </w:r>
      <w:r w:rsidRPr="00A972DA">
        <w:rPr>
          <w:rFonts w:ascii="Tahoma" w:hAnsi="Tahoma" w:cs="Tahoma"/>
          <w:sz w:val="20"/>
          <w:szCs w:val="20"/>
        </w:rPr>
        <w:t>opies of the Parent Notification letter in English and Spanish, SRC definitions</w:t>
      </w:r>
      <w:r w:rsidRPr="00A972DA">
        <w:rPr>
          <w:rFonts w:ascii="Tahoma" w:hAnsi="Tahoma" w:cs="Tahoma"/>
          <w:sz w:val="20"/>
          <w:szCs w:val="20"/>
        </w:rPr>
        <w:t xml:space="preserve"> in English</w:t>
      </w:r>
      <w:r w:rsidR="00A972DA">
        <w:rPr>
          <w:rFonts w:ascii="Tahoma" w:hAnsi="Tahoma" w:cs="Tahoma"/>
          <w:sz w:val="20"/>
          <w:szCs w:val="20"/>
        </w:rPr>
        <w:t xml:space="preserve"> (Texas Education Agency will release Spanish version by December 16, 2016)</w:t>
      </w:r>
      <w:r w:rsidRPr="00A972DA">
        <w:rPr>
          <w:rFonts w:ascii="Tahoma" w:hAnsi="Tahoma" w:cs="Tahoma"/>
          <w:sz w:val="20"/>
          <w:szCs w:val="20"/>
        </w:rPr>
        <w:t>, and T</w:t>
      </w:r>
      <w:r w:rsidR="00A972DA">
        <w:rPr>
          <w:rFonts w:ascii="Tahoma" w:hAnsi="Tahoma" w:cs="Tahoma"/>
          <w:sz w:val="20"/>
          <w:szCs w:val="20"/>
        </w:rPr>
        <w:t xml:space="preserve">exas </w:t>
      </w:r>
      <w:r w:rsidRPr="00A972DA">
        <w:rPr>
          <w:rFonts w:ascii="Tahoma" w:hAnsi="Tahoma" w:cs="Tahoma"/>
          <w:sz w:val="20"/>
          <w:szCs w:val="20"/>
        </w:rPr>
        <w:t>E</w:t>
      </w:r>
      <w:r w:rsidR="00A972DA">
        <w:rPr>
          <w:rFonts w:ascii="Tahoma" w:hAnsi="Tahoma" w:cs="Tahoma"/>
          <w:sz w:val="20"/>
          <w:szCs w:val="20"/>
        </w:rPr>
        <w:t xml:space="preserve">ducation </w:t>
      </w:r>
      <w:r w:rsidRPr="00A972DA">
        <w:rPr>
          <w:rFonts w:ascii="Tahoma" w:hAnsi="Tahoma" w:cs="Tahoma"/>
          <w:sz w:val="20"/>
          <w:szCs w:val="20"/>
        </w:rPr>
        <w:t>A</w:t>
      </w:r>
      <w:r w:rsidR="00A972DA">
        <w:rPr>
          <w:rFonts w:ascii="Tahoma" w:hAnsi="Tahoma" w:cs="Tahoma"/>
          <w:sz w:val="20"/>
          <w:szCs w:val="20"/>
        </w:rPr>
        <w:t>gency</w:t>
      </w:r>
      <w:r w:rsidRPr="00A972DA">
        <w:rPr>
          <w:rFonts w:ascii="Tahoma" w:hAnsi="Tahoma" w:cs="Tahoma"/>
          <w:sz w:val="20"/>
          <w:szCs w:val="20"/>
        </w:rPr>
        <w:t xml:space="preserve">’s Correspondence on </w:t>
      </w:r>
      <w:r w:rsidR="00A972DA">
        <w:rPr>
          <w:rFonts w:ascii="Tahoma" w:hAnsi="Tahoma" w:cs="Tahoma"/>
          <w:sz w:val="20"/>
          <w:szCs w:val="20"/>
        </w:rPr>
        <w:t xml:space="preserve">the </w:t>
      </w:r>
      <w:r w:rsidRPr="00A972DA">
        <w:rPr>
          <w:rFonts w:ascii="Tahoma" w:hAnsi="Tahoma" w:cs="Tahoma"/>
          <w:sz w:val="20"/>
          <w:szCs w:val="20"/>
        </w:rPr>
        <w:t>201</w:t>
      </w:r>
      <w:r w:rsidRPr="00A972DA">
        <w:rPr>
          <w:rFonts w:ascii="Tahoma" w:hAnsi="Tahoma" w:cs="Tahoma"/>
          <w:sz w:val="20"/>
          <w:szCs w:val="20"/>
        </w:rPr>
        <w:t>5</w:t>
      </w:r>
      <w:r w:rsidRPr="00A972DA">
        <w:rPr>
          <w:rFonts w:ascii="Tahoma" w:hAnsi="Tahoma" w:cs="Tahoma"/>
          <w:sz w:val="20"/>
          <w:szCs w:val="20"/>
        </w:rPr>
        <w:t>-1</w:t>
      </w:r>
      <w:r w:rsidRPr="00A972DA">
        <w:rPr>
          <w:rFonts w:ascii="Tahoma" w:hAnsi="Tahoma" w:cs="Tahoma"/>
          <w:sz w:val="20"/>
          <w:szCs w:val="20"/>
        </w:rPr>
        <w:t>6</w:t>
      </w:r>
      <w:r w:rsidRPr="00A972DA">
        <w:rPr>
          <w:rFonts w:ascii="Tahoma" w:hAnsi="Tahoma" w:cs="Tahoma"/>
          <w:sz w:val="20"/>
          <w:szCs w:val="20"/>
        </w:rPr>
        <w:t xml:space="preserve"> SRC. Campuses may distribute the SRC electronically if they can ensure that parents and guardians are notified that the SRC is available and that they are able to access it. Campuses are responsible for providing paper copies of the SRC (can be in black and white) upon request. Parents and guardians must be notified by the end of January </w:t>
      </w:r>
      <w:r w:rsidR="00A972DA" w:rsidRPr="00A972DA">
        <w:rPr>
          <w:rFonts w:ascii="Tahoma" w:hAnsi="Tahoma" w:cs="Tahoma"/>
          <w:sz w:val="20"/>
          <w:szCs w:val="20"/>
        </w:rPr>
        <w:t>2017</w:t>
      </w:r>
      <w:r w:rsidRPr="00A972DA">
        <w:rPr>
          <w:rFonts w:ascii="Tahoma" w:hAnsi="Tahoma" w:cs="Tahoma"/>
          <w:sz w:val="20"/>
          <w:szCs w:val="20"/>
        </w:rPr>
        <w:t>.</w:t>
      </w:r>
    </w:p>
    <w:p w:rsidR="008E4952" w:rsidRPr="00A972DA" w:rsidRDefault="008E4952" w:rsidP="008E4952">
      <w:pPr>
        <w:ind w:left="-90" w:right="-450"/>
        <w:jc w:val="both"/>
        <w:rPr>
          <w:rFonts w:ascii="Tahoma" w:hAnsi="Tahoma" w:cs="Tahoma"/>
          <w:sz w:val="20"/>
          <w:szCs w:val="20"/>
        </w:rPr>
      </w:pPr>
    </w:p>
    <w:p w:rsidR="008E4952" w:rsidRPr="008F3295" w:rsidRDefault="008E4952" w:rsidP="008F3295">
      <w:pPr>
        <w:ind w:left="-90" w:right="-450"/>
        <w:jc w:val="both"/>
        <w:rPr>
          <w:rFonts w:ascii="Tahoma" w:hAnsi="Tahoma" w:cs="Tahoma"/>
          <w:sz w:val="20"/>
          <w:szCs w:val="20"/>
        </w:rPr>
      </w:pPr>
      <w:r w:rsidRPr="00A972DA">
        <w:rPr>
          <w:rFonts w:ascii="Tahoma" w:hAnsi="Tahoma" w:cs="Tahoma"/>
          <w:sz w:val="20"/>
          <w:szCs w:val="20"/>
        </w:rPr>
        <w:t xml:space="preserve">Please contact </w:t>
      </w:r>
      <w:r w:rsidR="00A972DA" w:rsidRPr="00A972DA">
        <w:rPr>
          <w:rFonts w:ascii="Tahoma" w:hAnsi="Tahoma" w:cs="Tahoma"/>
          <w:sz w:val="20"/>
          <w:szCs w:val="20"/>
        </w:rPr>
        <w:t xml:space="preserve">LuAnn </w:t>
      </w:r>
      <w:r w:rsidRPr="00A972DA">
        <w:rPr>
          <w:rFonts w:ascii="Tahoma" w:hAnsi="Tahoma" w:cs="Tahoma"/>
          <w:sz w:val="20"/>
          <w:szCs w:val="20"/>
        </w:rPr>
        <w:t>Escobar</w:t>
      </w:r>
      <w:r w:rsidR="00A972DA" w:rsidRPr="00A972DA">
        <w:rPr>
          <w:rFonts w:ascii="Tahoma" w:hAnsi="Tahoma" w:cs="Tahoma"/>
          <w:sz w:val="20"/>
          <w:szCs w:val="20"/>
        </w:rPr>
        <w:t>,</w:t>
      </w:r>
      <w:r w:rsidRPr="00A972DA">
        <w:rPr>
          <w:rFonts w:ascii="Tahoma" w:hAnsi="Tahoma" w:cs="Tahoma"/>
          <w:sz w:val="20"/>
          <w:szCs w:val="20"/>
        </w:rPr>
        <w:t xml:space="preserve"> at 230-2706</w:t>
      </w:r>
      <w:r w:rsidR="00A972DA" w:rsidRPr="00A972DA">
        <w:rPr>
          <w:rFonts w:ascii="Tahoma" w:hAnsi="Tahoma" w:cs="Tahoma"/>
          <w:sz w:val="20"/>
          <w:szCs w:val="20"/>
        </w:rPr>
        <w:t xml:space="preserve"> or lmescob1@episd.org,</w:t>
      </w:r>
      <w:r w:rsidRPr="00A972DA">
        <w:rPr>
          <w:rFonts w:ascii="Tahoma" w:hAnsi="Tahoma" w:cs="Tahoma"/>
          <w:sz w:val="20"/>
          <w:szCs w:val="20"/>
        </w:rPr>
        <w:t xml:space="preserve"> </w:t>
      </w:r>
      <w:r w:rsidR="00A972DA" w:rsidRPr="00A972DA">
        <w:rPr>
          <w:rFonts w:ascii="Tahoma" w:hAnsi="Tahoma" w:cs="Tahoma"/>
          <w:sz w:val="20"/>
          <w:szCs w:val="20"/>
        </w:rPr>
        <w:t xml:space="preserve">or Steve Clay, at 230-2219 or </w:t>
      </w:r>
      <w:hyperlink r:id="rId11" w:history="1">
        <w:r w:rsidR="00A972DA" w:rsidRPr="00A972DA">
          <w:rPr>
            <w:rStyle w:val="Hyperlink"/>
            <w:rFonts w:ascii="Tahoma" w:hAnsi="Tahoma" w:cs="Tahoma"/>
            <w:sz w:val="20"/>
            <w:szCs w:val="20"/>
          </w:rPr>
          <w:t>jsclay@episd.org</w:t>
        </w:r>
      </w:hyperlink>
      <w:r w:rsidR="00A972DA" w:rsidRPr="00A972DA">
        <w:rPr>
          <w:rFonts w:ascii="Tahoma" w:hAnsi="Tahoma" w:cs="Tahoma"/>
          <w:sz w:val="20"/>
          <w:szCs w:val="20"/>
        </w:rPr>
        <w:t xml:space="preserve">, </w:t>
      </w:r>
      <w:r w:rsidRPr="00A972DA">
        <w:rPr>
          <w:rFonts w:ascii="Tahoma" w:hAnsi="Tahoma" w:cs="Tahoma"/>
          <w:sz w:val="20"/>
          <w:szCs w:val="20"/>
        </w:rPr>
        <w:t>if you have any questions concerning the dissemination of your campus SRC.</w:t>
      </w:r>
    </w:p>
    <w:tbl>
      <w:tblPr>
        <w:tblStyle w:val="TableGrid"/>
        <w:tblpPr w:leftFromText="180" w:rightFromText="180" w:vertAnchor="text" w:horzAnchor="margin" w:tblpY="73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4176"/>
      </w:tblGrid>
      <w:tr w:rsidR="008F3295" w:rsidRPr="00A972DA" w:rsidTr="008F3295">
        <w:trPr>
          <w:cantSplit/>
          <w:trHeight w:val="783"/>
        </w:trPr>
        <w:tc>
          <w:tcPr>
            <w:tcW w:w="5274" w:type="dxa"/>
          </w:tcPr>
          <w:p w:rsidR="008F3295" w:rsidRDefault="00F276B6" w:rsidP="008F3295">
            <w:pPr>
              <w:jc w:val="both"/>
              <w:rPr>
                <w:rFonts w:ascii="Tahoma" w:hAnsi="Tahoma" w:cs="Tahoma"/>
                <w:sz w:val="20"/>
                <w:szCs w:val="20"/>
              </w:rPr>
            </w:pPr>
            <w:r w:rsidRPr="00A972DA">
              <w:rPr>
                <w:rFonts w:ascii="Tahoma" w:hAnsi="Tahoma" w:cs="Tahoma"/>
                <w:b/>
                <w:sz w:val="20"/>
                <w:szCs w:val="20"/>
              </w:rPr>
              <w:t>Approved:</w:t>
            </w:r>
            <w:r w:rsidR="008F3295" w:rsidRPr="00A972DA">
              <w:rPr>
                <w:rFonts w:ascii="Tahoma" w:hAnsi="Tahoma" w:cs="Tahoma"/>
                <w:sz w:val="20"/>
                <w:szCs w:val="20"/>
              </w:rPr>
              <w:t xml:space="preserve"> </w:t>
            </w:r>
          </w:p>
          <w:p w:rsidR="008F3295" w:rsidRDefault="008F3295" w:rsidP="008F3295">
            <w:pPr>
              <w:jc w:val="both"/>
              <w:rPr>
                <w:rFonts w:ascii="Tahoma" w:hAnsi="Tahoma" w:cs="Tahoma"/>
                <w:sz w:val="20"/>
                <w:szCs w:val="20"/>
              </w:rPr>
            </w:pPr>
          </w:p>
          <w:p w:rsidR="008F3295" w:rsidRPr="00A972DA" w:rsidRDefault="008F3295" w:rsidP="008F3295">
            <w:pPr>
              <w:jc w:val="both"/>
              <w:rPr>
                <w:rFonts w:ascii="Tahoma" w:hAnsi="Tahoma" w:cs="Tahoma"/>
                <w:sz w:val="20"/>
                <w:szCs w:val="20"/>
              </w:rPr>
            </w:pPr>
            <w:bookmarkStart w:id="0" w:name="_GoBack"/>
            <w:bookmarkEnd w:id="0"/>
            <w:r w:rsidRPr="00A972DA">
              <w:rPr>
                <w:rFonts w:ascii="Tahoma" w:hAnsi="Tahoma" w:cs="Tahoma"/>
                <w:sz w:val="20"/>
                <w:szCs w:val="20"/>
              </w:rPr>
              <w:t>__________________________________________</w:t>
            </w:r>
          </w:p>
          <w:p w:rsidR="008F3295" w:rsidRDefault="008F3295" w:rsidP="008F3295">
            <w:pPr>
              <w:jc w:val="both"/>
              <w:rPr>
                <w:rFonts w:ascii="Tahoma" w:hAnsi="Tahoma" w:cs="Tahoma"/>
                <w:sz w:val="20"/>
                <w:szCs w:val="20"/>
              </w:rPr>
            </w:pPr>
            <w:r w:rsidRPr="00A972DA">
              <w:rPr>
                <w:rFonts w:ascii="Tahoma" w:hAnsi="Tahoma" w:cs="Tahoma"/>
                <w:sz w:val="20"/>
                <w:szCs w:val="20"/>
              </w:rPr>
              <w:t>Jose Lopez, Chief of Staff</w:t>
            </w:r>
          </w:p>
          <w:p w:rsidR="008F3295" w:rsidRPr="008F3295" w:rsidRDefault="008F3295" w:rsidP="008F3295">
            <w:pPr>
              <w:jc w:val="both"/>
              <w:rPr>
                <w:rFonts w:ascii="Tahoma" w:hAnsi="Tahoma" w:cs="Tahoma"/>
                <w:sz w:val="20"/>
                <w:szCs w:val="20"/>
              </w:rPr>
            </w:pPr>
            <w:r w:rsidRPr="00A972DA">
              <w:rPr>
                <w:rFonts w:ascii="Tahoma" w:hAnsi="Tahoma" w:cs="Tahoma"/>
                <w:sz w:val="20"/>
                <w:szCs w:val="20"/>
              </w:rPr>
              <w:t>Office of the Chief of Staff</w:t>
            </w:r>
          </w:p>
        </w:tc>
        <w:tc>
          <w:tcPr>
            <w:tcW w:w="4176" w:type="dxa"/>
          </w:tcPr>
          <w:p w:rsidR="008F3295" w:rsidRPr="00A972DA" w:rsidRDefault="008F3295" w:rsidP="008F3295">
            <w:pPr>
              <w:jc w:val="both"/>
              <w:rPr>
                <w:rFonts w:ascii="Tahoma" w:hAnsi="Tahoma" w:cs="Tahoma"/>
                <w:sz w:val="20"/>
                <w:szCs w:val="20"/>
              </w:rPr>
            </w:pPr>
          </w:p>
          <w:p w:rsidR="008F3295" w:rsidRPr="00A972DA" w:rsidRDefault="008F3295" w:rsidP="008F3295">
            <w:pPr>
              <w:jc w:val="both"/>
              <w:rPr>
                <w:rFonts w:ascii="Tahoma" w:hAnsi="Tahoma" w:cs="Tahoma"/>
                <w:sz w:val="20"/>
                <w:szCs w:val="20"/>
              </w:rPr>
            </w:pPr>
          </w:p>
        </w:tc>
      </w:tr>
    </w:tbl>
    <w:p w:rsidR="00F276B6" w:rsidRPr="00A972DA" w:rsidRDefault="00F276B6" w:rsidP="008F3295">
      <w:pPr>
        <w:jc w:val="both"/>
        <w:rPr>
          <w:rFonts w:ascii="Tahoma" w:hAnsi="Tahoma" w:cs="Tahoma"/>
          <w:sz w:val="20"/>
          <w:szCs w:val="20"/>
        </w:rPr>
      </w:pPr>
    </w:p>
    <w:sectPr w:rsidR="00F276B6" w:rsidRPr="00A972DA" w:rsidSect="00F276B6">
      <w:footerReference w:type="default" r:id="rId12"/>
      <w:type w:val="continuous"/>
      <w:pgSz w:w="12240" w:h="15840"/>
      <w:pgMar w:top="720" w:right="1440" w:bottom="576"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830" w:rsidRDefault="00D16830" w:rsidP="009C1301">
      <w:r>
        <w:separator/>
      </w:r>
    </w:p>
  </w:endnote>
  <w:endnote w:type="continuationSeparator" w:id="0">
    <w:p w:rsidR="00D16830" w:rsidRDefault="00D16830" w:rsidP="009C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A5A" w:rsidRDefault="00714A5A">
    <w:pPr>
      <w:pStyle w:val="Footer"/>
    </w:pPr>
  </w:p>
  <w:p w:rsidR="00714A5A" w:rsidRDefault="00714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830" w:rsidRDefault="00D16830" w:rsidP="009C1301">
      <w:r>
        <w:separator/>
      </w:r>
    </w:p>
  </w:footnote>
  <w:footnote w:type="continuationSeparator" w:id="0">
    <w:p w:rsidR="00D16830" w:rsidRDefault="00D16830" w:rsidP="009C1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5287"/>
    <w:multiLevelType w:val="hybridMultilevel"/>
    <w:tmpl w:val="3126D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0222AFA"/>
    <w:multiLevelType w:val="hybridMultilevel"/>
    <w:tmpl w:val="F9EA1E3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589D5736"/>
    <w:multiLevelType w:val="hybridMultilevel"/>
    <w:tmpl w:val="F5B48C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0B63E0"/>
    <w:multiLevelType w:val="hybridMultilevel"/>
    <w:tmpl w:val="A5A675B6"/>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13"/>
    <w:rsid w:val="000075DA"/>
    <w:rsid w:val="000164A4"/>
    <w:rsid w:val="000271BD"/>
    <w:rsid w:val="000606CF"/>
    <w:rsid w:val="00093BA4"/>
    <w:rsid w:val="000A41EB"/>
    <w:rsid w:val="000A4459"/>
    <w:rsid w:val="000D718A"/>
    <w:rsid w:val="000E4440"/>
    <w:rsid w:val="000E5DF7"/>
    <w:rsid w:val="000F13BA"/>
    <w:rsid w:val="000F5E4C"/>
    <w:rsid w:val="00113425"/>
    <w:rsid w:val="00176BF7"/>
    <w:rsid w:val="00187E58"/>
    <w:rsid w:val="001B185B"/>
    <w:rsid w:val="002116C7"/>
    <w:rsid w:val="00214813"/>
    <w:rsid w:val="00216813"/>
    <w:rsid w:val="002750EC"/>
    <w:rsid w:val="00276F82"/>
    <w:rsid w:val="002A2638"/>
    <w:rsid w:val="002A358D"/>
    <w:rsid w:val="002F37D5"/>
    <w:rsid w:val="002F4ED9"/>
    <w:rsid w:val="0030678D"/>
    <w:rsid w:val="00307EFA"/>
    <w:rsid w:val="00335759"/>
    <w:rsid w:val="0034272E"/>
    <w:rsid w:val="00384318"/>
    <w:rsid w:val="003E0CD7"/>
    <w:rsid w:val="003F6E62"/>
    <w:rsid w:val="004208DF"/>
    <w:rsid w:val="00460B73"/>
    <w:rsid w:val="004665D8"/>
    <w:rsid w:val="00481F79"/>
    <w:rsid w:val="004A218E"/>
    <w:rsid w:val="004B6292"/>
    <w:rsid w:val="004D0612"/>
    <w:rsid w:val="004D2C6F"/>
    <w:rsid w:val="004D4E25"/>
    <w:rsid w:val="005310E5"/>
    <w:rsid w:val="00550FC8"/>
    <w:rsid w:val="00564BAA"/>
    <w:rsid w:val="00567BDF"/>
    <w:rsid w:val="005D4956"/>
    <w:rsid w:val="0067500A"/>
    <w:rsid w:val="0068158A"/>
    <w:rsid w:val="00697884"/>
    <w:rsid w:val="006D1C50"/>
    <w:rsid w:val="006D3164"/>
    <w:rsid w:val="00703E68"/>
    <w:rsid w:val="0070515B"/>
    <w:rsid w:val="00714A5A"/>
    <w:rsid w:val="007953A7"/>
    <w:rsid w:val="007F6D3D"/>
    <w:rsid w:val="00805C3D"/>
    <w:rsid w:val="008236DF"/>
    <w:rsid w:val="008548A4"/>
    <w:rsid w:val="008649CA"/>
    <w:rsid w:val="008777EB"/>
    <w:rsid w:val="00882136"/>
    <w:rsid w:val="008D031D"/>
    <w:rsid w:val="008D341B"/>
    <w:rsid w:val="008E4952"/>
    <w:rsid w:val="008F3295"/>
    <w:rsid w:val="00936842"/>
    <w:rsid w:val="00953983"/>
    <w:rsid w:val="00962A68"/>
    <w:rsid w:val="009805B2"/>
    <w:rsid w:val="00984F63"/>
    <w:rsid w:val="009875F2"/>
    <w:rsid w:val="00995FD5"/>
    <w:rsid w:val="009B637D"/>
    <w:rsid w:val="009C1301"/>
    <w:rsid w:val="009D286A"/>
    <w:rsid w:val="009E5D09"/>
    <w:rsid w:val="00A0294F"/>
    <w:rsid w:val="00A17509"/>
    <w:rsid w:val="00A62D9E"/>
    <w:rsid w:val="00A7513C"/>
    <w:rsid w:val="00A85DC1"/>
    <w:rsid w:val="00A972DA"/>
    <w:rsid w:val="00AA0BC7"/>
    <w:rsid w:val="00AC2B86"/>
    <w:rsid w:val="00AF18B9"/>
    <w:rsid w:val="00AF5A38"/>
    <w:rsid w:val="00B277E9"/>
    <w:rsid w:val="00BE6E60"/>
    <w:rsid w:val="00BE742B"/>
    <w:rsid w:val="00C26338"/>
    <w:rsid w:val="00C45C83"/>
    <w:rsid w:val="00C822BE"/>
    <w:rsid w:val="00C94BDE"/>
    <w:rsid w:val="00CB2802"/>
    <w:rsid w:val="00CF1949"/>
    <w:rsid w:val="00CF4079"/>
    <w:rsid w:val="00D103BB"/>
    <w:rsid w:val="00D15927"/>
    <w:rsid w:val="00D16830"/>
    <w:rsid w:val="00D16B70"/>
    <w:rsid w:val="00D62564"/>
    <w:rsid w:val="00D771B2"/>
    <w:rsid w:val="00D81771"/>
    <w:rsid w:val="00DD32AA"/>
    <w:rsid w:val="00DF363A"/>
    <w:rsid w:val="00E515CE"/>
    <w:rsid w:val="00E83E1A"/>
    <w:rsid w:val="00E931E9"/>
    <w:rsid w:val="00E972E1"/>
    <w:rsid w:val="00EB3A3D"/>
    <w:rsid w:val="00EB6F68"/>
    <w:rsid w:val="00ED6316"/>
    <w:rsid w:val="00F276B6"/>
    <w:rsid w:val="00F41DDA"/>
    <w:rsid w:val="00F70EC8"/>
    <w:rsid w:val="00F71098"/>
    <w:rsid w:val="00FD25CE"/>
    <w:rsid w:val="00FF001A"/>
    <w:rsid w:val="00FF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51A7D"/>
  <w15:docId w15:val="{6FA4A965-1637-4620-861A-2B3A2B6F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F18B9"/>
    <w:rPr>
      <w:sz w:val="24"/>
      <w:szCs w:val="24"/>
    </w:rPr>
  </w:style>
  <w:style w:type="paragraph" w:styleId="Heading6">
    <w:name w:val="heading 6"/>
    <w:basedOn w:val="Normal"/>
    <w:next w:val="Normal"/>
    <w:qFormat/>
    <w:rsid w:val="00AF18B9"/>
    <w:pPr>
      <w:keepNext/>
      <w:outlineLvl w:val="5"/>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F18B9"/>
    <w:pPr>
      <w:tabs>
        <w:tab w:val="center" w:pos="4320"/>
        <w:tab w:val="right" w:pos="8640"/>
      </w:tabs>
    </w:pPr>
    <w:rPr>
      <w:rFonts w:ascii="Times" w:hAnsi="Times"/>
      <w:szCs w:val="20"/>
    </w:rPr>
  </w:style>
  <w:style w:type="paragraph" w:styleId="ListParagraph">
    <w:name w:val="List Paragraph"/>
    <w:basedOn w:val="Normal"/>
    <w:uiPriority w:val="34"/>
    <w:qFormat/>
    <w:rsid w:val="009875F2"/>
    <w:pPr>
      <w:spacing w:after="200" w:line="276" w:lineRule="auto"/>
      <w:ind w:left="720"/>
      <w:contextualSpacing/>
    </w:pPr>
    <w:rPr>
      <w:rFonts w:ascii="Calibri" w:eastAsia="Calibri" w:hAnsi="Calibri"/>
      <w:sz w:val="22"/>
      <w:szCs w:val="22"/>
    </w:rPr>
  </w:style>
  <w:style w:type="paragraph" w:styleId="Footer">
    <w:name w:val="footer"/>
    <w:basedOn w:val="Normal"/>
    <w:link w:val="FooterChar"/>
    <w:unhideWhenUsed/>
    <w:rsid w:val="009C1301"/>
    <w:pPr>
      <w:tabs>
        <w:tab w:val="center" w:pos="4680"/>
        <w:tab w:val="right" w:pos="9360"/>
      </w:tabs>
    </w:pPr>
  </w:style>
  <w:style w:type="character" w:customStyle="1" w:styleId="FooterChar">
    <w:name w:val="Footer Char"/>
    <w:basedOn w:val="DefaultParagraphFont"/>
    <w:link w:val="Footer"/>
    <w:rsid w:val="009C1301"/>
    <w:rPr>
      <w:sz w:val="24"/>
      <w:szCs w:val="24"/>
    </w:rPr>
  </w:style>
  <w:style w:type="paragraph" w:styleId="BalloonText">
    <w:name w:val="Balloon Text"/>
    <w:basedOn w:val="Normal"/>
    <w:link w:val="BalloonTextChar"/>
    <w:uiPriority w:val="99"/>
    <w:semiHidden/>
    <w:unhideWhenUsed/>
    <w:rsid w:val="00714A5A"/>
    <w:rPr>
      <w:rFonts w:ascii="Tahoma" w:hAnsi="Tahoma" w:cs="Tahoma"/>
      <w:sz w:val="16"/>
      <w:szCs w:val="16"/>
    </w:rPr>
  </w:style>
  <w:style w:type="character" w:customStyle="1" w:styleId="BalloonTextChar">
    <w:name w:val="Balloon Text Char"/>
    <w:basedOn w:val="DefaultParagraphFont"/>
    <w:link w:val="BalloonText"/>
    <w:uiPriority w:val="99"/>
    <w:semiHidden/>
    <w:rsid w:val="00714A5A"/>
    <w:rPr>
      <w:rFonts w:ascii="Tahoma" w:hAnsi="Tahoma" w:cs="Tahoma"/>
      <w:sz w:val="16"/>
      <w:szCs w:val="16"/>
    </w:rPr>
  </w:style>
  <w:style w:type="table" w:styleId="TableGrid">
    <w:name w:val="Table Grid"/>
    <w:basedOn w:val="TableNormal"/>
    <w:uiPriority w:val="59"/>
    <w:rsid w:val="00F276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B185B"/>
    <w:rPr>
      <w:color w:val="0000FF" w:themeColor="hyperlink"/>
      <w:u w:val="single"/>
    </w:rPr>
  </w:style>
  <w:style w:type="character" w:styleId="FollowedHyperlink">
    <w:name w:val="FollowedHyperlink"/>
    <w:basedOn w:val="DefaultParagraphFont"/>
    <w:uiPriority w:val="99"/>
    <w:semiHidden/>
    <w:unhideWhenUsed/>
    <w:rsid w:val="00A97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5024">
      <w:bodyDiv w:val="1"/>
      <w:marLeft w:val="0"/>
      <w:marRight w:val="0"/>
      <w:marTop w:val="0"/>
      <w:marBottom w:val="0"/>
      <w:divBdr>
        <w:top w:val="none" w:sz="0" w:space="0" w:color="auto"/>
        <w:left w:val="none" w:sz="0" w:space="0" w:color="auto"/>
        <w:bottom w:val="none" w:sz="0" w:space="0" w:color="auto"/>
        <w:right w:val="none" w:sz="0" w:space="0" w:color="auto"/>
      </w:divBdr>
    </w:div>
    <w:div w:id="554967483">
      <w:bodyDiv w:val="1"/>
      <w:marLeft w:val="0"/>
      <w:marRight w:val="0"/>
      <w:marTop w:val="0"/>
      <w:marBottom w:val="0"/>
      <w:divBdr>
        <w:top w:val="none" w:sz="0" w:space="0" w:color="auto"/>
        <w:left w:val="none" w:sz="0" w:space="0" w:color="auto"/>
        <w:bottom w:val="none" w:sz="0" w:space="0" w:color="auto"/>
        <w:right w:val="none" w:sz="0" w:space="0" w:color="auto"/>
      </w:divBdr>
    </w:div>
    <w:div w:id="603809590">
      <w:bodyDiv w:val="1"/>
      <w:marLeft w:val="0"/>
      <w:marRight w:val="0"/>
      <w:marTop w:val="0"/>
      <w:marBottom w:val="0"/>
      <w:divBdr>
        <w:top w:val="none" w:sz="0" w:space="0" w:color="auto"/>
        <w:left w:val="none" w:sz="0" w:space="0" w:color="auto"/>
        <w:bottom w:val="none" w:sz="0" w:space="0" w:color="auto"/>
        <w:right w:val="none" w:sz="0" w:space="0" w:color="auto"/>
      </w:divBdr>
    </w:div>
    <w:div w:id="130470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clay@episd.org" TargetMode="External"/><Relationship Id="rId5" Type="http://schemas.openxmlformats.org/officeDocument/2006/relationships/webSettings" Target="webSettings.xml"/><Relationship Id="rId10" Type="http://schemas.openxmlformats.org/officeDocument/2006/relationships/hyperlink" Target="https://rptsvr1.tea.texas.gov/perfreport//tapr/2016/srch.html?srch=C" TargetMode="External"/><Relationship Id="rId4" Type="http://schemas.openxmlformats.org/officeDocument/2006/relationships/settings" Target="settings.xml"/><Relationship Id="rId9" Type="http://schemas.openxmlformats.org/officeDocument/2006/relationships/hyperlink" Target="https://www.episd.org/departments/strategy_accountability/state_accountability.ph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glara\Desktop\Ellie's%20Doc\Template%20from%20Ms%20Mon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330F7-765C-4214-9B60-7D0C7B8A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from Ms Montes</Template>
  <TotalTime>51</TotalTime>
  <Pages>1</Pages>
  <Words>276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EPISD</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eglara</dc:creator>
  <cp:lastModifiedBy>LuAnn M Escobar</cp:lastModifiedBy>
  <cp:revision>3</cp:revision>
  <cp:lastPrinted>2014-01-16T00:21:00Z</cp:lastPrinted>
  <dcterms:created xsi:type="dcterms:W3CDTF">2016-12-09T21:57:00Z</dcterms:created>
  <dcterms:modified xsi:type="dcterms:W3CDTF">2016-12-10T18:47:00Z</dcterms:modified>
</cp:coreProperties>
</file>